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Complétez le modèle suivant avec tous les aspects pertinents relatifs à votre nouvelle création.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6270.0" w:type="dxa"/>
        <w:jc w:val="lef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6270"/>
        <w:tblGridChange w:id="0">
          <w:tblGrid>
            <w:gridCol w:w="16270"/>
          </w:tblGrid>
        </w:tblGridChange>
      </w:tblGrid>
      <w:tr>
        <w:trPr>
          <w:trHeight w:val="7920" w:hRule="atLeast"/>
        </w:trPr>
        <w:tc>
          <w:tcPr>
            <w:shd w:fill="ffffff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1603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35"/>
              <w:gridCol w:w="10125"/>
              <w:gridCol w:w="3375"/>
              <w:tblGridChange w:id="0">
                <w:tblGrid>
                  <w:gridCol w:w="2535"/>
                  <w:gridCol w:w="10125"/>
                  <w:gridCol w:w="3375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sz w:val="36"/>
                      <w:szCs w:val="36"/>
                      <w:rtl w:val="0"/>
                    </w:rPr>
                    <w:t xml:space="preserve">DEFI :</w:t>
                  </w:r>
                </w:p>
              </w:tc>
              <w:tc>
                <w:tcPr>
                  <w:tcBorders>
                    <w:left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EQUIPE : 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DATE : </w:t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59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15"/>
              <w:gridCol w:w="14175"/>
              <w:tblGridChange w:id="0">
                <w:tblGrid>
                  <w:gridCol w:w="1815"/>
                  <w:gridCol w:w="14175"/>
                </w:tblGrid>
              </w:tblGridChange>
            </w:tblGrid>
            <w:tr>
              <w:trPr>
                <w:trHeight w:val="1700" w:hRule="atLeast"/>
              </w:trPr>
              <w:tc>
                <w:tcPr>
                  <w:tcBorders>
                    <w:right w:color="000000" w:space="0" w:sz="0" w:val="nil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u w:val="single"/>
                      <w:rtl w:val="0"/>
                    </w:rPr>
                    <w:t xml:space="preserve">CAHIER DES CHARGES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Visual w:val="0"/>
              <w:tblW w:w="882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27"/>
              <w:tblGridChange w:id="0">
                <w:tblGrid>
                  <w:gridCol w:w="8827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sz w:val="28"/>
                      <w:szCs w:val="28"/>
                      <w:rtl w:val="0"/>
                    </w:rPr>
                    <w:t xml:space="preserve">PROCESSUS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bidiVisual w:val="0"/>
                    <w:tblW w:w="15090.0" w:type="dxa"/>
                    <w:jc w:val="left"/>
                    <w:tblInd w:w="566.9291338582677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2145"/>
                    <w:gridCol w:w="1335"/>
                    <w:gridCol w:w="795"/>
                    <w:gridCol w:w="10815"/>
                    <w:tblGridChange w:id="0">
                      <w:tblGrid>
                        <w:gridCol w:w="2145"/>
                        <w:gridCol w:w="1335"/>
                        <w:gridCol w:w="795"/>
                        <w:gridCol w:w="10815"/>
                      </w:tblGrid>
                    </w:tblGridChange>
                  </w:tblGrid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76c6c2"/>
                            <w:sz w:val="28"/>
                            <w:szCs w:val="28"/>
                            <w:rtl w:val="0"/>
                          </w:rPr>
                          <w:t xml:space="preserve">01|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76c6c2"/>
                            <w:rtl w:val="0"/>
                          </w:rPr>
                          <w:t xml:space="preserve">INTRODUCTION/MOTIVATION</w:t>
                        </w:r>
                      </w:p>
                    </w:tc>
                    <w:tc>
                      <w:tcPr>
                        <w:vMerge w:val="restart"/>
                        <w:tcBorders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22300"/>
                              <wp:effectExtent b="0" l="0" r="0" t="0"/>
                              <wp:docPr id="13" name="image30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0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223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6" name="image16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6.pn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Borders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left w:color="000000" w:space="0" w:sz="0" w:val="nil"/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11" name="image28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28.png"/>
                                      <pic:cNvPicPr preferRelativeResize="0"/>
                                    </pic:nvPicPr>
                                    <pic:blipFill>
                                      <a:blip r:embed="rId7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e84142"/>
                            <w:sz w:val="28"/>
                            <w:szCs w:val="28"/>
                            <w:rtl w:val="0"/>
                          </w:rPr>
                          <w:t xml:space="preserve">02|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e84142"/>
                            <w:rtl w:val="0"/>
                          </w:rPr>
                          <w:t xml:space="preserve">DEFINITION DU DÉFI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0" w:val="nil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22300"/>
                              <wp:effectExtent b="0" l="0" r="0" t="0"/>
                              <wp:docPr id="12" name="image29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29.png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223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3" name="image12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2.png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4" name="image13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3.png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f1b606"/>
                            <w:sz w:val="28"/>
                            <w:szCs w:val="28"/>
                            <w:rtl w:val="0"/>
                          </w:rPr>
                          <w:t xml:space="preserve">03|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f1b606"/>
                            <w:rtl w:val="0"/>
                          </w:rPr>
                          <w:t xml:space="preserve">CRÉATION D'ÉQUIPE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0" w:val="nil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09600"/>
                              <wp:effectExtent b="0" l="0" r="0" t="0"/>
                              <wp:docPr id="26" name="image50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50.pn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096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8" name="image19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9.png"/>
                                      <pic:cNvPicPr preferRelativeResize="0"/>
                                    </pic:nvPicPr>
                                    <pic:blipFill>
                                      <a:blip r:embed="rId12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9" name="image20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20.png"/>
                                      <pic:cNvPicPr preferRelativeResize="0"/>
                                    </pic:nvPicPr>
                                    <pic:blipFill>
                                      <a:blip r:embed="rId13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8ec044"/>
                            <w:sz w:val="28"/>
                            <w:szCs w:val="28"/>
                            <w:rtl w:val="0"/>
                          </w:rPr>
                          <w:t xml:space="preserve">04|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8ec044"/>
                            <w:rtl w:val="0"/>
                          </w:rPr>
                          <w:t xml:space="preserve">EXPLORATION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0" w:val="nil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09600"/>
                              <wp:effectExtent b="0" l="0" r="0" t="0"/>
                              <wp:docPr id="24" name="image47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7.png"/>
                                      <pic:cNvPicPr preferRelativeResize="0"/>
                                    </pic:nvPicPr>
                                    <pic:blipFill>
                                      <a:blip r:embed="rId14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096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10" name="image21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21.png"/>
                                      <pic:cNvPicPr preferRelativeResize="0"/>
                                    </pic:nvPicPr>
                                    <pic:blipFill>
                                      <a:blip r:embed="rId15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21" name="image44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4.png"/>
                                      <pic:cNvPicPr preferRelativeResize="0"/>
                                    </pic:nvPicPr>
                                    <pic:blipFill>
                                      <a:blip r:embed="rId16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6f4e78"/>
                            <w:sz w:val="28"/>
                            <w:szCs w:val="28"/>
                            <w:rtl w:val="0"/>
                          </w:rPr>
                          <w:t xml:space="preserve">05|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6f4e78"/>
                            <w:rtl w:val="0"/>
                          </w:rPr>
                          <w:t xml:space="preserve">IDEATION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0" w:val="nil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22300"/>
                              <wp:effectExtent b="0" l="0" r="0" t="0"/>
                              <wp:docPr id="2" name="image11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1.png"/>
                                      <pic:cNvPicPr preferRelativeResize="0"/>
                                    </pic:nvPicPr>
                                    <pic:blipFill>
                                      <a:blip r:embed="rId17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223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25" name="image48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8.png"/>
                                      <pic:cNvPicPr preferRelativeResize="0"/>
                                    </pic:nvPicPr>
                                    <pic:blipFill>
                                      <a:blip r:embed="rId18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15" name="image32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2.png"/>
                                      <pic:cNvPicPr preferRelativeResize="0"/>
                                    </pic:nvPicPr>
                                    <pic:blipFill>
                                      <a:blip r:embed="rId1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f4972a"/>
                            <w:sz w:val="28"/>
                            <w:szCs w:val="28"/>
                            <w:rtl w:val="0"/>
                          </w:rPr>
                          <w:t xml:space="preserve">06|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f4972a"/>
                            <w:rtl w:val="0"/>
                          </w:rPr>
                          <w:t xml:space="preserve">PROTOTYPAGE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0" w:val="nil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09600"/>
                              <wp:effectExtent b="0" l="0" r="0" t="0"/>
                              <wp:docPr id="20" name="image43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3.png"/>
                                      <pic:cNvPicPr preferRelativeResize="0"/>
                                    </pic:nvPicPr>
                                    <pic:blipFill>
                                      <a:blip r:embed="rId2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096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5" name="image14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4.png"/>
                                      <pic:cNvPicPr preferRelativeResize="0"/>
                                    </pic:nvPicPr>
                                    <pic:blipFill>
                                      <a:blip r:embed="rId2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bottom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17" name="image34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4.png"/>
                                      <pic:cNvPicPr preferRelativeResize="0"/>
                                    </pic:nvPicPr>
                                    <pic:blipFill>
                                      <a:blip r:embed="rId22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restart"/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3ca4cd"/>
                            <w:sz w:val="28"/>
                            <w:szCs w:val="28"/>
                            <w:rtl w:val="0"/>
                          </w:rPr>
                          <w:t xml:space="preserve">07|</w:t>
                        </w:r>
                      </w:p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right"/>
                        </w:pPr>
                        <w:r w:rsidDel="00000000" w:rsidR="00000000" w:rsidRPr="00000000">
                          <w:rPr>
                            <w:rFonts w:ascii="Raleway" w:cs="Raleway" w:eastAsia="Raleway" w:hAnsi="Raleway"/>
                            <w:b w:val="1"/>
                            <w:color w:val="3ca4cd"/>
                            <w:sz w:val="20"/>
                            <w:szCs w:val="20"/>
                            <w:rtl w:val="0"/>
                          </w:rPr>
                          <w:t xml:space="preserve">COMMUNICATION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0" w:val="nil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619125" cy="622300"/>
                              <wp:effectExtent b="0" l="0" r="0" t="0"/>
                              <wp:docPr id="14" name="image31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1.png"/>
                                      <pic:cNvPicPr preferRelativeResize="0"/>
                                    </pic:nvPicPr>
                                    <pic:blipFill>
                                      <a:blip r:embed="rId23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9125" cy="6223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09550" cy="152400"/>
                              <wp:effectExtent b="0" l="0" r="0" t="0"/>
                              <wp:docPr id="19" name="image42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2.png"/>
                                      <pic:cNvPicPr preferRelativeResize="0"/>
                                    </pic:nvPicPr>
                                    <pic:blipFill>
                                      <a:blip r:embed="rId24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vMerge w:val="continue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center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171450" cy="209550"/>
                              <wp:effectExtent b="0" l="0" r="0" t="0"/>
                              <wp:docPr id="16" name="image33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3.png"/>
                                      <pic:cNvPicPr preferRelativeResize="0"/>
                                    </pic:nvPicPr>
                                    <pic:blipFill>
                                      <a:blip r:embed="rId25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20955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4"/>
                    <w:bidiVisual w:val="0"/>
                    <w:tblW w:w="4725.0" w:type="dxa"/>
                    <w:jc w:val="left"/>
                    <w:tblInd w:w="10771.65354330709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1125"/>
                    <w:gridCol w:w="3600"/>
                    <w:tblGridChange w:id="0">
                      <w:tblGrid>
                        <w:gridCol w:w="1125"/>
                        <w:gridCol w:w="3600"/>
                      </w:tblGrid>
                    </w:tblGridChange>
                  </w:tblGrid>
                  <w:tr>
                    <w:tc>
                      <w:tcPr>
                        <w:tcBorders>
                          <w:bottom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357481" cy="254000"/>
                              <wp:effectExtent b="0" l="0" r="0" t="0"/>
                              <wp:docPr id="23" name="image46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46.png"/>
                                      <pic:cNvPicPr preferRelativeResize="0"/>
                                    </pic:nvPicPr>
                                    <pic:blipFill>
                                      <a:blip r:embed="rId26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7481" cy="2540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Borders>
                          <w:left w:color="000000" w:space="0" w:sz="0" w:val="nil"/>
                          <w:bottom w:color="000000" w:space="0" w:sz="8" w:val="dotted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spacing w:line="240" w:lineRule="auto"/>
                          <w:contextualSpacing w:val="0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Ce que j’ai appris</w:t>
                        </w:r>
                      </w:p>
                    </w:tc>
                  </w:tr>
                  <w:tr>
                    <w:tc>
                      <w:tcPr>
                        <w:tcBorders>
                          <w:top w:color="000000" w:space="0" w:sz="0" w:val="nil"/>
                          <w:righ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keepNext w:val="0"/>
                          <w:keepLines w:val="0"/>
                          <w:widowControl w:val="0"/>
                          <w:spacing w:after="0" w:before="0" w:line="240" w:lineRule="auto"/>
                          <w:ind w:left="0" w:right="0" w:firstLine="0"/>
                          <w:contextualSpacing w:val="0"/>
                          <w:jc w:val="left"/>
                        </w:pPr>
                        <w:r w:rsidDel="00000000" w:rsidR="00000000" w:rsidRPr="00000000">
                          <w:drawing>
                            <wp:inline distB="114300" distT="114300" distL="114300" distR="114300">
                              <wp:extent cx="276225" cy="342900"/>
                              <wp:effectExtent b="0" l="0" r="0" t="0"/>
                              <wp:docPr id="1" name="image10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0.png"/>
                                      <pic:cNvPicPr preferRelativeResize="0"/>
                                    </pic:nvPicPr>
                                    <pic:blipFill>
                                      <a:blip r:embed="rId27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6225" cy="342900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Borders>
                          <w:top w:color="000000" w:space="0" w:sz="8" w:val="dotted"/>
                          <w:left w:color="000000" w:space="0" w:sz="0" w:val="nil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>
                        <w:pPr>
                          <w:widowControl w:val="0"/>
                          <w:spacing w:line="240" w:lineRule="auto"/>
                          <w:contextualSpacing w:val="0"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Les ressources que j’ai utilisées</w:t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882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3.5"/>
              <w:gridCol w:w="4413.5"/>
              <w:tblGridChange w:id="0">
                <w:tblGrid>
                  <w:gridCol w:w="4413.5"/>
                  <w:gridCol w:w="4413.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AUTRES</w:t>
                  </w:r>
                </w:p>
              </w:tc>
            </w:tr>
            <w:tr>
              <w:trPr>
                <w:trHeight w:val="84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EQUIPE 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DATE 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: </w:t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945"/>
        <w:contextualSpacing w:val="0"/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23811" w:w="16838"/>
      <w:pgMar w:bottom="113.38582677165356" w:top="226.7716535433071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9525000" cy="695325"/>
          <wp:effectExtent b="0" l="0" r="0" t="0"/>
          <wp:docPr id="7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8867775</wp:posOffset>
          </wp:positionH>
          <wp:positionV relativeFrom="paragraph">
            <wp:posOffset>-9524</wp:posOffset>
          </wp:positionV>
          <wp:extent cx="1283494" cy="933450"/>
          <wp:effectExtent b="0" l="0" r="0" t="0"/>
          <wp:wrapSquare wrapText="bothSides" distB="114300" distT="114300" distL="114300" distR="114300"/>
          <wp:docPr id="22" name="image45.png"/>
          <a:graphic>
            <a:graphicData uri="http://schemas.openxmlformats.org/drawingml/2006/picture">
              <pic:pic>
                <pic:nvPicPr>
                  <pic:cNvPr id="0" name="image45.png"/>
                  <pic:cNvPicPr preferRelativeResize="0"/>
                </pic:nvPicPr>
                <pic:blipFill>
                  <a:blip r:embed="rId1"/>
                  <a:srcRect b="0" l="88877" r="0" t="0"/>
                  <a:stretch>
                    <a:fillRect/>
                  </a:stretch>
                </pic:blipFill>
                <pic:spPr>
                  <a:xfrm>
                    <a:off x="0" y="0"/>
                    <a:ext cx="1283494" cy="933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1369616" cy="1012825"/>
          <wp:effectExtent b="0" l="0" r="0" t="0"/>
          <wp:wrapSquare wrapText="bothSides" distB="114300" distT="114300" distL="114300" distR="114300"/>
          <wp:docPr id="18" name="image35.png"/>
          <a:graphic>
            <a:graphicData uri="http://schemas.openxmlformats.org/drawingml/2006/picture">
              <pic:pic>
                <pic:nvPicPr>
                  <pic:cNvPr id="0" name="image35.png"/>
                  <pic:cNvPicPr preferRelativeResize="0"/>
                </pic:nvPicPr>
                <pic:blipFill>
                  <a:blip r:embed="rId2"/>
                  <a:srcRect b="0" l="0" r="88975" t="0"/>
                  <a:stretch>
                    <a:fillRect/>
                  </a:stretch>
                </pic:blipFill>
                <pic:spPr>
                  <a:xfrm>
                    <a:off x="0" y="0"/>
                    <a:ext cx="1369616" cy="1012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3.png"/><Relationship Id="rId22" Type="http://schemas.openxmlformats.org/officeDocument/2006/relationships/image" Target="media/image34.png"/><Relationship Id="rId21" Type="http://schemas.openxmlformats.org/officeDocument/2006/relationships/image" Target="media/image14.png"/><Relationship Id="rId24" Type="http://schemas.openxmlformats.org/officeDocument/2006/relationships/image" Target="media/image42.png"/><Relationship Id="rId23" Type="http://schemas.openxmlformats.org/officeDocument/2006/relationships/image" Target="media/image3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26" Type="http://schemas.openxmlformats.org/officeDocument/2006/relationships/image" Target="media/image46.png"/><Relationship Id="rId25" Type="http://schemas.openxmlformats.org/officeDocument/2006/relationships/image" Target="media/image33.png"/><Relationship Id="rId28" Type="http://schemas.openxmlformats.org/officeDocument/2006/relationships/header" Target="header1.xml"/><Relationship Id="rId27" Type="http://schemas.openxmlformats.org/officeDocument/2006/relationships/image" Target="media/image10.png"/><Relationship Id="rId5" Type="http://schemas.openxmlformats.org/officeDocument/2006/relationships/image" Target="media/image30.png"/><Relationship Id="rId6" Type="http://schemas.openxmlformats.org/officeDocument/2006/relationships/image" Target="media/image16.png"/><Relationship Id="rId29" Type="http://schemas.openxmlformats.org/officeDocument/2006/relationships/footer" Target="footer1.xml"/><Relationship Id="rId7" Type="http://schemas.openxmlformats.org/officeDocument/2006/relationships/image" Target="media/image28.png"/><Relationship Id="rId8" Type="http://schemas.openxmlformats.org/officeDocument/2006/relationships/image" Target="media/image29.png"/><Relationship Id="rId11" Type="http://schemas.openxmlformats.org/officeDocument/2006/relationships/image" Target="media/image50.png"/><Relationship Id="rId10" Type="http://schemas.openxmlformats.org/officeDocument/2006/relationships/image" Target="media/image13.png"/><Relationship Id="rId13" Type="http://schemas.openxmlformats.org/officeDocument/2006/relationships/image" Target="media/image20.png"/><Relationship Id="rId12" Type="http://schemas.openxmlformats.org/officeDocument/2006/relationships/image" Target="media/image19.png"/><Relationship Id="rId15" Type="http://schemas.openxmlformats.org/officeDocument/2006/relationships/image" Target="media/image21.png"/><Relationship Id="rId14" Type="http://schemas.openxmlformats.org/officeDocument/2006/relationships/image" Target="media/image47.png"/><Relationship Id="rId17" Type="http://schemas.openxmlformats.org/officeDocument/2006/relationships/image" Target="media/image11.png"/><Relationship Id="rId16" Type="http://schemas.openxmlformats.org/officeDocument/2006/relationships/image" Target="media/image44.png"/><Relationship Id="rId19" Type="http://schemas.openxmlformats.org/officeDocument/2006/relationships/image" Target="media/image32.png"/><Relationship Id="rId18" Type="http://schemas.openxmlformats.org/officeDocument/2006/relationships/image" Target="media/image4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5.png"/><Relationship Id="rId2" Type="http://schemas.openxmlformats.org/officeDocument/2006/relationships/image" Target="media/image35.png"/></Relationships>
</file>